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177E" w14:textId="37EC5B9F" w:rsidR="006A52B1" w:rsidRDefault="006A52B1" w:rsidP="004D0D80">
      <w:pPr>
        <w:ind w:left="0" w:right="567"/>
        <w:jc w:val="both"/>
        <w:rPr>
          <w:rFonts w:eastAsia="Times New Roman" w:cs="Times New Roman"/>
          <w:kern w:val="24"/>
          <w:sz w:val="20"/>
          <w:szCs w:val="20"/>
          <w:lang w:eastAsia="sl-SI"/>
        </w:rPr>
      </w:pPr>
    </w:p>
    <w:p w14:paraId="353AF86B" w14:textId="410F5C79" w:rsidR="00915C3B" w:rsidRDefault="006A52B1" w:rsidP="00727F0C">
      <w:pPr>
        <w:ind w:left="709" w:right="567"/>
        <w:jc w:val="both"/>
        <w:rPr>
          <w:rFonts w:eastAsia="Times New Roman" w:cs="Times New Roman"/>
          <w:kern w:val="24"/>
          <w:sz w:val="20"/>
          <w:szCs w:val="20"/>
          <w:lang w:eastAsia="sl-SI"/>
        </w:rPr>
      </w:pPr>
      <w:r>
        <w:rPr>
          <w:rFonts w:eastAsia="Times New Roman" w:cs="Times New Roman"/>
          <w:kern w:val="24"/>
          <w:sz w:val="20"/>
          <w:szCs w:val="20"/>
          <w:lang w:eastAsia="sl-SI"/>
        </w:rPr>
        <w:t xml:space="preserve">                                           </w:t>
      </w:r>
      <w:r w:rsidR="00915C3B">
        <w:rPr>
          <w:rFonts w:eastAsia="Times New Roman" w:cs="Times New Roman"/>
          <w:kern w:val="24"/>
          <w:sz w:val="20"/>
          <w:szCs w:val="20"/>
          <w:lang w:eastAsia="sl-SI"/>
        </w:rPr>
        <w:t xml:space="preserve">                                                                                       </w:t>
      </w:r>
      <w:r w:rsidR="00915C3B" w:rsidRPr="003577C9">
        <w:rPr>
          <w:rFonts w:eastAsia="Times New Roman" w:cs="Times New Roman"/>
          <w:color w:val="000000" w:themeColor="text1"/>
          <w:kern w:val="24"/>
          <w:sz w:val="20"/>
          <w:szCs w:val="20"/>
          <w:lang w:eastAsia="sl-SI"/>
        </w:rPr>
        <w:t>Številka:</w:t>
      </w:r>
      <w:r w:rsidR="003577C9" w:rsidRPr="003577C9">
        <w:rPr>
          <w:rFonts w:eastAsia="Times New Roman" w:cs="Times New Roman"/>
          <w:color w:val="000000" w:themeColor="text1"/>
          <w:kern w:val="24"/>
          <w:sz w:val="20"/>
          <w:szCs w:val="20"/>
          <w:lang w:eastAsia="sl-SI"/>
        </w:rPr>
        <w:t xml:space="preserve">  </w:t>
      </w:r>
      <w:r w:rsidR="00655471">
        <w:rPr>
          <w:rFonts w:eastAsia="Times New Roman" w:cs="Times New Roman"/>
          <w:color w:val="000000" w:themeColor="text1"/>
          <w:kern w:val="24"/>
          <w:sz w:val="20"/>
          <w:szCs w:val="20"/>
          <w:lang w:eastAsia="sl-SI"/>
        </w:rPr>
        <w:t>3</w:t>
      </w:r>
      <w:r w:rsidR="003577C9" w:rsidRPr="003577C9">
        <w:rPr>
          <w:rFonts w:eastAsia="Times New Roman" w:cs="Times New Roman"/>
          <w:color w:val="000000" w:themeColor="text1"/>
          <w:kern w:val="24"/>
          <w:sz w:val="20"/>
          <w:szCs w:val="20"/>
          <w:lang w:eastAsia="sl-SI"/>
        </w:rPr>
        <w:t>/202</w:t>
      </w:r>
      <w:r w:rsidR="00655471">
        <w:rPr>
          <w:rFonts w:eastAsia="Times New Roman" w:cs="Times New Roman"/>
          <w:color w:val="000000" w:themeColor="text1"/>
          <w:kern w:val="24"/>
          <w:sz w:val="20"/>
          <w:szCs w:val="20"/>
          <w:lang w:eastAsia="sl-SI"/>
        </w:rPr>
        <w:t>6</w:t>
      </w:r>
      <w:r w:rsidR="00216970" w:rsidRPr="003577C9">
        <w:rPr>
          <w:rFonts w:eastAsia="Times New Roman" w:cs="Times New Roman"/>
          <w:color w:val="000000" w:themeColor="text1"/>
          <w:kern w:val="24"/>
          <w:sz w:val="20"/>
          <w:szCs w:val="20"/>
          <w:lang w:eastAsia="sl-SI"/>
        </w:rPr>
        <w:t xml:space="preserve">  </w:t>
      </w:r>
    </w:p>
    <w:p w14:paraId="18358535" w14:textId="213A0D80" w:rsidR="00915C3B" w:rsidRDefault="00915C3B" w:rsidP="004D0D80">
      <w:pPr>
        <w:ind w:left="709" w:right="567"/>
        <w:jc w:val="both"/>
        <w:rPr>
          <w:rFonts w:eastAsia="Times New Roman" w:cs="Times New Roman"/>
          <w:kern w:val="24"/>
          <w:sz w:val="20"/>
          <w:szCs w:val="20"/>
          <w:lang w:eastAsia="sl-SI"/>
        </w:rPr>
      </w:pPr>
      <w:r>
        <w:rPr>
          <w:rFonts w:eastAsia="Times New Roman" w:cs="Times New Roman"/>
          <w:kern w:val="24"/>
          <w:sz w:val="20"/>
          <w:szCs w:val="20"/>
          <w:lang w:eastAsia="sl-SI"/>
        </w:rPr>
        <w:t xml:space="preserve">                                                                                                                                  Datum:    </w:t>
      </w:r>
      <w:r w:rsidR="00655471">
        <w:rPr>
          <w:rFonts w:eastAsia="Times New Roman" w:cs="Times New Roman"/>
          <w:kern w:val="24"/>
          <w:sz w:val="20"/>
          <w:szCs w:val="20"/>
          <w:lang w:eastAsia="sl-SI"/>
        </w:rPr>
        <w:t>07</w:t>
      </w:r>
      <w:r w:rsidR="00216970">
        <w:rPr>
          <w:rFonts w:eastAsia="Times New Roman" w:cs="Times New Roman"/>
          <w:kern w:val="24"/>
          <w:sz w:val="20"/>
          <w:szCs w:val="20"/>
          <w:lang w:eastAsia="sl-SI"/>
        </w:rPr>
        <w:t>.</w:t>
      </w:r>
      <w:r w:rsidR="00EB0211">
        <w:rPr>
          <w:rFonts w:eastAsia="Times New Roman" w:cs="Times New Roman"/>
          <w:kern w:val="24"/>
          <w:sz w:val="20"/>
          <w:szCs w:val="20"/>
          <w:lang w:eastAsia="sl-SI"/>
        </w:rPr>
        <w:t>01</w:t>
      </w:r>
      <w:r w:rsidR="00216970">
        <w:rPr>
          <w:rFonts w:eastAsia="Times New Roman" w:cs="Times New Roman"/>
          <w:kern w:val="24"/>
          <w:sz w:val="20"/>
          <w:szCs w:val="20"/>
          <w:lang w:eastAsia="sl-SI"/>
        </w:rPr>
        <w:t>.202</w:t>
      </w:r>
      <w:r w:rsidR="00655471">
        <w:rPr>
          <w:rFonts w:eastAsia="Times New Roman" w:cs="Times New Roman"/>
          <w:kern w:val="24"/>
          <w:sz w:val="20"/>
          <w:szCs w:val="20"/>
          <w:lang w:eastAsia="sl-SI"/>
        </w:rPr>
        <w:t>6</w:t>
      </w:r>
      <w:r>
        <w:rPr>
          <w:rFonts w:eastAsia="Times New Roman" w:cs="Times New Roman"/>
          <w:kern w:val="24"/>
          <w:sz w:val="20"/>
          <w:szCs w:val="20"/>
          <w:lang w:eastAsia="sl-SI"/>
        </w:rPr>
        <w:t xml:space="preserve">                </w:t>
      </w:r>
    </w:p>
    <w:p w14:paraId="584412F3" w14:textId="77777777" w:rsidR="006A52B1" w:rsidRDefault="006A52B1" w:rsidP="00727F0C">
      <w:pPr>
        <w:ind w:left="709" w:right="567"/>
        <w:jc w:val="both"/>
        <w:rPr>
          <w:rFonts w:eastAsia="Times New Roman" w:cs="Times New Roman"/>
          <w:kern w:val="24"/>
          <w:sz w:val="20"/>
          <w:szCs w:val="20"/>
          <w:lang w:eastAsia="sl-SI"/>
        </w:rPr>
      </w:pPr>
    </w:p>
    <w:p w14:paraId="1C503CAF" w14:textId="77777777" w:rsidR="00546FDC" w:rsidRDefault="00546FDC" w:rsidP="00915C3B">
      <w:pPr>
        <w:ind w:left="709" w:right="567"/>
        <w:jc w:val="center"/>
        <w:rPr>
          <w:rFonts w:eastAsia="Calibri" w:cs="Times New Roman"/>
          <w:b/>
          <w:sz w:val="32"/>
          <w:szCs w:val="32"/>
        </w:rPr>
      </w:pPr>
    </w:p>
    <w:p w14:paraId="4697E62B" w14:textId="6D1A12CD" w:rsidR="00727F0C" w:rsidRDefault="00727F0C" w:rsidP="00915C3B">
      <w:pPr>
        <w:ind w:left="709" w:right="567"/>
        <w:jc w:val="center"/>
        <w:rPr>
          <w:rFonts w:eastAsia="Calibri" w:cs="Times New Roman"/>
          <w:b/>
          <w:sz w:val="32"/>
          <w:szCs w:val="32"/>
        </w:rPr>
      </w:pPr>
      <w:r w:rsidRPr="00727F0C">
        <w:rPr>
          <w:rFonts w:eastAsia="Calibri" w:cs="Times New Roman"/>
          <w:b/>
          <w:sz w:val="32"/>
          <w:szCs w:val="32"/>
        </w:rPr>
        <w:t>Obvestilo  uporabnikom pitne vode iz javnega sistema oskrbe s pitno vodo v občini Metlika</w:t>
      </w:r>
    </w:p>
    <w:p w14:paraId="4C65DD0E" w14:textId="77777777" w:rsidR="00915C3B" w:rsidRPr="00727F0C" w:rsidRDefault="00915C3B" w:rsidP="00915C3B">
      <w:pPr>
        <w:ind w:left="709" w:right="567"/>
        <w:jc w:val="center"/>
        <w:rPr>
          <w:rFonts w:eastAsia="Calibri" w:cs="Times New Roman"/>
          <w:b/>
        </w:rPr>
      </w:pPr>
    </w:p>
    <w:p w14:paraId="4B6DBD58" w14:textId="77777777" w:rsidR="00546FDC" w:rsidRDefault="00546FDC" w:rsidP="00727F0C">
      <w:pPr>
        <w:ind w:left="709" w:right="567"/>
        <w:jc w:val="both"/>
        <w:rPr>
          <w:rFonts w:eastAsia="Calibri" w:cs="Times New Roman"/>
        </w:rPr>
      </w:pPr>
    </w:p>
    <w:p w14:paraId="7ADE4F54" w14:textId="2216454F" w:rsidR="00727F0C" w:rsidRPr="00727F0C" w:rsidRDefault="00890C02" w:rsidP="00727F0C">
      <w:pPr>
        <w:ind w:left="709" w:right="567"/>
        <w:jc w:val="both"/>
        <w:rPr>
          <w:rFonts w:eastAsia="Calibri" w:cs="Times New Roman"/>
        </w:rPr>
      </w:pPr>
      <w:r w:rsidRPr="00890C02">
        <w:rPr>
          <w:rFonts w:eastAsia="Calibri" w:cs="Times New Roman"/>
        </w:rPr>
        <w:t>V skladu z Navodilom o načinih obveščanja</w:t>
      </w:r>
      <w:r>
        <w:rPr>
          <w:rFonts w:eastAsia="Calibri" w:cs="Times New Roman"/>
        </w:rPr>
        <w:t xml:space="preserve"> (</w:t>
      </w:r>
      <w:r w:rsidRPr="00890C02">
        <w:rPr>
          <w:rFonts w:eastAsia="Calibri" w:cs="Times New Roman"/>
        </w:rPr>
        <w:t>Ur.L RS, št.109/2023</w:t>
      </w:r>
      <w:r>
        <w:rPr>
          <w:rFonts w:eastAsia="Calibri" w:cs="Times New Roman"/>
        </w:rPr>
        <w:t>) in</w:t>
      </w:r>
      <w:r w:rsidRPr="00890C02">
        <w:rPr>
          <w:rFonts w:eastAsia="Calibri" w:cs="Times New Roman"/>
        </w:rPr>
        <w:t xml:space="preserve"> na podlagi 12.čl</w:t>
      </w:r>
      <w:r>
        <w:rPr>
          <w:rFonts w:eastAsia="Calibri" w:cs="Times New Roman"/>
        </w:rPr>
        <w:t xml:space="preserve">ena </w:t>
      </w:r>
      <w:r w:rsidRPr="00890C02">
        <w:rPr>
          <w:rFonts w:eastAsia="Calibri" w:cs="Times New Roman"/>
        </w:rPr>
        <w:t>Uredbe o pitni vodi (Ur.L.RS, št.61/23) kot upravljalec vodovoda seznanjamo uporabnike z način</w:t>
      </w:r>
      <w:r>
        <w:rPr>
          <w:rFonts w:eastAsia="Calibri" w:cs="Times New Roman"/>
        </w:rPr>
        <w:t>u</w:t>
      </w:r>
      <w:r w:rsidRPr="00890C02">
        <w:rPr>
          <w:rFonts w:eastAsia="Calibri" w:cs="Times New Roman"/>
        </w:rPr>
        <w:t xml:space="preserve"> obveščanja, ki jih uporabljamo</w:t>
      </w:r>
      <w:r>
        <w:rPr>
          <w:rFonts w:eastAsia="Calibri" w:cs="Times New Roman"/>
        </w:rPr>
        <w:t>.</w:t>
      </w:r>
    </w:p>
    <w:p w14:paraId="3D964346" w14:textId="77777777" w:rsidR="00727F0C" w:rsidRPr="00727F0C" w:rsidRDefault="00727F0C" w:rsidP="00727F0C">
      <w:pPr>
        <w:ind w:left="709" w:right="567"/>
        <w:jc w:val="both"/>
        <w:rPr>
          <w:rFonts w:eastAsia="Calibri" w:cs="Times New Roman"/>
        </w:rPr>
      </w:pPr>
    </w:p>
    <w:p w14:paraId="489FB4B6" w14:textId="0E9BD1C6" w:rsidR="00727F0C" w:rsidRPr="00727F0C" w:rsidRDefault="00727F0C" w:rsidP="00727F0C">
      <w:pPr>
        <w:ind w:left="709" w:right="567"/>
        <w:jc w:val="both"/>
        <w:rPr>
          <w:rFonts w:eastAsia="Calibri" w:cs="Times New Roman"/>
        </w:rPr>
      </w:pPr>
      <w:r w:rsidRPr="00727F0C">
        <w:rPr>
          <w:rFonts w:eastAsia="Calibri" w:cs="Times New Roman"/>
        </w:rPr>
        <w:t>V primerih omejitve</w:t>
      </w:r>
      <w:r w:rsidR="00890C02">
        <w:rPr>
          <w:rFonts w:eastAsia="Calibri" w:cs="Times New Roman"/>
        </w:rPr>
        <w:t xml:space="preserve">, </w:t>
      </w:r>
      <w:r w:rsidRPr="00727F0C">
        <w:rPr>
          <w:rFonts w:eastAsia="Calibri" w:cs="Times New Roman"/>
        </w:rPr>
        <w:t>prepovedi</w:t>
      </w:r>
      <w:r w:rsidR="00890C02">
        <w:rPr>
          <w:rFonts w:eastAsia="Calibri" w:cs="Times New Roman"/>
        </w:rPr>
        <w:t xml:space="preserve"> ali prekinitve</w:t>
      </w:r>
      <w:r w:rsidRPr="00727F0C">
        <w:rPr>
          <w:rFonts w:eastAsia="Calibri" w:cs="Times New Roman"/>
        </w:rPr>
        <w:t xml:space="preserve"> uporabe pitne vode bodo uporabniki o tem obveščeni skladno z </w:t>
      </w:r>
      <w:r w:rsidR="00890C02">
        <w:rPr>
          <w:rFonts w:eastAsia="Calibri" w:cs="Times New Roman"/>
        </w:rPr>
        <w:t>17</w:t>
      </w:r>
      <w:r w:rsidRPr="00727F0C">
        <w:rPr>
          <w:rFonts w:eastAsia="Calibri" w:cs="Times New Roman"/>
        </w:rPr>
        <w:t xml:space="preserve">. členom </w:t>
      </w:r>
      <w:r w:rsidR="00890C02">
        <w:rPr>
          <w:rFonts w:eastAsia="Calibri" w:cs="Times New Roman"/>
        </w:rPr>
        <w:t>Uredbe</w:t>
      </w:r>
      <w:r w:rsidRPr="00727F0C">
        <w:rPr>
          <w:rFonts w:eastAsia="Calibri" w:cs="Times New Roman"/>
        </w:rPr>
        <w:t xml:space="preserve"> o pitni vodi in jim bodo poslana ustrezna priporočila najkasneje v dveh urah od omejitve. Obveščanje bo potekalo na lokalnih radijskih postajah (Krka, Sraka, Radio 1) in na spletni strani Komunale Metlika d.o.o. (http://www.komunala-metlika.si). Javni zavodi in podjetja, za katere je to še posebej pomembno (vrtec, šole, zdravstveni dom, dom starejših občanov, živilske dejavnosti, restavracije…) pa bodo ob</w:t>
      </w:r>
      <w:r w:rsidR="006A52B1">
        <w:rPr>
          <w:rFonts w:eastAsia="Calibri" w:cs="Times New Roman"/>
        </w:rPr>
        <w:t>veščeni tudi osebno</w:t>
      </w:r>
      <w:r w:rsidR="000C356E">
        <w:rPr>
          <w:rFonts w:eastAsia="Calibri" w:cs="Times New Roman"/>
        </w:rPr>
        <w:t>/</w:t>
      </w:r>
      <w:r w:rsidR="006A52B1">
        <w:rPr>
          <w:rFonts w:eastAsia="Calibri" w:cs="Times New Roman"/>
        </w:rPr>
        <w:t>telefonsko in</w:t>
      </w:r>
      <w:r w:rsidRPr="00727F0C">
        <w:rPr>
          <w:rFonts w:eastAsia="Calibri" w:cs="Times New Roman"/>
        </w:rPr>
        <w:t xml:space="preserve"> pr</w:t>
      </w:r>
      <w:r w:rsidR="006A52B1">
        <w:rPr>
          <w:rFonts w:eastAsia="Calibri" w:cs="Times New Roman"/>
        </w:rPr>
        <w:t>eko elektronske pošte.</w:t>
      </w:r>
    </w:p>
    <w:p w14:paraId="31E4939E" w14:textId="77777777" w:rsidR="00727F0C" w:rsidRPr="00727F0C" w:rsidRDefault="00727F0C" w:rsidP="00727F0C">
      <w:pPr>
        <w:ind w:left="709" w:right="567"/>
        <w:jc w:val="both"/>
        <w:rPr>
          <w:rFonts w:eastAsia="Calibri" w:cs="Times New Roman"/>
        </w:rPr>
      </w:pPr>
    </w:p>
    <w:p w14:paraId="28FFE4A6" w14:textId="5E61C377" w:rsidR="00727F0C" w:rsidRPr="00727F0C" w:rsidRDefault="00727F0C" w:rsidP="00727F0C">
      <w:pPr>
        <w:ind w:left="709" w:right="567"/>
        <w:jc w:val="both"/>
        <w:rPr>
          <w:rFonts w:eastAsia="Calibri" w:cs="Times New Roman"/>
        </w:rPr>
      </w:pPr>
      <w:r w:rsidRPr="00727F0C">
        <w:rPr>
          <w:rFonts w:eastAsia="Calibri" w:cs="Times New Roman"/>
        </w:rPr>
        <w:t>Če se bodo izvajali ukrepi za odpravo vzrokov neskladnosti pi</w:t>
      </w:r>
      <w:r w:rsidR="006A52B1">
        <w:rPr>
          <w:rFonts w:eastAsia="Calibri" w:cs="Times New Roman"/>
        </w:rPr>
        <w:t>tne vode, bo upravl</w:t>
      </w:r>
      <w:r w:rsidR="00890C02">
        <w:rPr>
          <w:rFonts w:eastAsia="Calibri" w:cs="Times New Roman"/>
        </w:rPr>
        <w:t>jalec</w:t>
      </w:r>
      <w:r w:rsidR="006A52B1">
        <w:rPr>
          <w:rFonts w:eastAsia="Calibri" w:cs="Times New Roman"/>
        </w:rPr>
        <w:t xml:space="preserve"> v smislu </w:t>
      </w:r>
      <w:r w:rsidRPr="00727F0C">
        <w:rPr>
          <w:rFonts w:eastAsia="Calibri" w:cs="Times New Roman"/>
        </w:rPr>
        <w:t xml:space="preserve">z 22. členom </w:t>
      </w:r>
      <w:r w:rsidR="00890C02">
        <w:rPr>
          <w:rFonts w:eastAsia="Calibri" w:cs="Times New Roman"/>
        </w:rPr>
        <w:t>Uredbe</w:t>
      </w:r>
      <w:r w:rsidRPr="00727F0C">
        <w:rPr>
          <w:rFonts w:eastAsia="Calibri" w:cs="Times New Roman"/>
        </w:rPr>
        <w:t xml:space="preserve"> o pitni vodi prek sredstev javnega obveščanja obvestil uporabnike </w:t>
      </w:r>
      <w:r w:rsidR="00890C02">
        <w:rPr>
          <w:rFonts w:eastAsia="Calibri" w:cs="Times New Roman"/>
        </w:rPr>
        <w:t>takoj od</w:t>
      </w:r>
      <w:r w:rsidRPr="00727F0C">
        <w:rPr>
          <w:rFonts w:eastAsia="Calibri" w:cs="Times New Roman"/>
        </w:rPr>
        <w:t xml:space="preserve"> začetka izvajanja ukrepov. Obveščanje bo potekalo na lokalnih radijskih postajah (Krka, Sraka, Radio 1) in na spletni strani Komunale Metlika d.o.o. (http://www.komunala-metlika.si). Javni zavodi in podjetja, za katere je to še posebej pomembno (vrtec, šole, zdravstveni dom, dom starejših občanov, živilske dejavnosti, restavracije…) pa bodo ob</w:t>
      </w:r>
      <w:r w:rsidR="006A52B1">
        <w:rPr>
          <w:rFonts w:eastAsia="Calibri" w:cs="Times New Roman"/>
        </w:rPr>
        <w:t>veščeni tudi osebno, telefonsko in</w:t>
      </w:r>
      <w:r w:rsidRPr="00727F0C">
        <w:rPr>
          <w:rFonts w:eastAsia="Calibri" w:cs="Times New Roman"/>
        </w:rPr>
        <w:t xml:space="preserve"> pr</w:t>
      </w:r>
      <w:r w:rsidR="006A52B1">
        <w:rPr>
          <w:rFonts w:eastAsia="Calibri" w:cs="Times New Roman"/>
        </w:rPr>
        <w:t>eko elektronske pošte.</w:t>
      </w:r>
    </w:p>
    <w:p w14:paraId="7BF37C62" w14:textId="77777777" w:rsidR="00727F0C" w:rsidRPr="00727F0C" w:rsidRDefault="00727F0C" w:rsidP="00727F0C">
      <w:pPr>
        <w:ind w:left="709" w:right="567"/>
        <w:jc w:val="both"/>
        <w:rPr>
          <w:rFonts w:eastAsia="Calibri" w:cs="Times New Roman"/>
        </w:rPr>
      </w:pPr>
    </w:p>
    <w:p w14:paraId="46F7B1C3" w14:textId="0ACB5BC5" w:rsidR="00727F0C" w:rsidRPr="00727F0C" w:rsidRDefault="00727F0C" w:rsidP="00727F0C">
      <w:pPr>
        <w:ind w:left="709" w:right="567"/>
        <w:jc w:val="both"/>
        <w:rPr>
          <w:rFonts w:eastAsia="Calibri" w:cs="Times New Roman"/>
        </w:rPr>
      </w:pPr>
      <w:r w:rsidRPr="00727F0C">
        <w:rPr>
          <w:rFonts w:eastAsia="Calibri" w:cs="Times New Roman"/>
        </w:rPr>
        <w:t xml:space="preserve">V primeru ugotovljenega suma, da voda ni pitna zaradi hišnega vodovodnega omrežja, bodo skladno z </w:t>
      </w:r>
      <w:r w:rsidR="000E2F94">
        <w:rPr>
          <w:rFonts w:eastAsia="Calibri" w:cs="Times New Roman"/>
        </w:rPr>
        <w:t>12</w:t>
      </w:r>
      <w:r w:rsidRPr="00727F0C">
        <w:rPr>
          <w:rFonts w:eastAsia="Calibri" w:cs="Times New Roman"/>
        </w:rPr>
        <w:t xml:space="preserve">. členom </w:t>
      </w:r>
      <w:r w:rsidR="000E2F94">
        <w:rPr>
          <w:rFonts w:eastAsia="Calibri" w:cs="Times New Roman"/>
        </w:rPr>
        <w:t>Uredbe</w:t>
      </w:r>
      <w:r w:rsidRPr="00727F0C">
        <w:rPr>
          <w:rFonts w:eastAsia="Calibri" w:cs="Times New Roman"/>
        </w:rPr>
        <w:t xml:space="preserve"> o pitni vodi uporabniki ustrezno obveščeni in bodo prejeli priporočila o vseh možnih dodatnih ukrepih za odpravo neskladnosti</w:t>
      </w:r>
      <w:r w:rsidR="000C356E">
        <w:rPr>
          <w:rFonts w:eastAsia="Calibri" w:cs="Times New Roman"/>
        </w:rPr>
        <w:t>,</w:t>
      </w:r>
      <w:r w:rsidRPr="00727F0C">
        <w:rPr>
          <w:rFonts w:eastAsia="Calibri" w:cs="Times New Roman"/>
        </w:rPr>
        <w:t xml:space="preserve"> in sicer najkasneje v </w:t>
      </w:r>
      <w:r w:rsidR="000E2F94">
        <w:rPr>
          <w:rFonts w:eastAsia="Calibri" w:cs="Times New Roman"/>
        </w:rPr>
        <w:t>treh</w:t>
      </w:r>
      <w:r w:rsidRPr="00727F0C">
        <w:rPr>
          <w:rFonts w:eastAsia="Calibri" w:cs="Times New Roman"/>
        </w:rPr>
        <w:t xml:space="preserve"> dneh od ugotovitve. Obveščanje bo potekalo pisno (z dopisom ali pa na oglasni deski uporabnika v primeru večjega odjemalca, ki ima oglasno desko), telefonsko ali z obiskom predstavnika Komunale Metlika na terenu. </w:t>
      </w:r>
    </w:p>
    <w:p w14:paraId="276B70EA" w14:textId="77777777" w:rsidR="00727F0C" w:rsidRPr="00727F0C" w:rsidRDefault="00727F0C" w:rsidP="00727F0C">
      <w:pPr>
        <w:ind w:left="709" w:right="567"/>
        <w:jc w:val="both"/>
        <w:rPr>
          <w:rFonts w:eastAsia="Calibri" w:cs="Times New Roman"/>
        </w:rPr>
      </w:pPr>
    </w:p>
    <w:p w14:paraId="13BDECC6" w14:textId="77777777" w:rsidR="006A52B1" w:rsidRDefault="006A52B1" w:rsidP="00070FD0">
      <w:pPr>
        <w:ind w:left="709" w:right="567"/>
        <w:jc w:val="both"/>
        <w:rPr>
          <w:sz w:val="20"/>
          <w:szCs w:val="20"/>
        </w:rPr>
      </w:pPr>
    </w:p>
    <w:p w14:paraId="12E5B2A6" w14:textId="77777777" w:rsidR="00546FDC" w:rsidRDefault="00546FDC" w:rsidP="00070FD0">
      <w:pPr>
        <w:ind w:left="709" w:right="567"/>
        <w:jc w:val="both"/>
        <w:rPr>
          <w:sz w:val="20"/>
          <w:szCs w:val="20"/>
        </w:rPr>
      </w:pPr>
    </w:p>
    <w:p w14:paraId="4562E7F3" w14:textId="77777777" w:rsidR="00546FDC" w:rsidRDefault="00546FDC" w:rsidP="00070FD0">
      <w:pPr>
        <w:ind w:left="709" w:right="567"/>
        <w:jc w:val="both"/>
        <w:rPr>
          <w:sz w:val="20"/>
          <w:szCs w:val="20"/>
        </w:rPr>
      </w:pPr>
    </w:p>
    <w:p w14:paraId="2195425A" w14:textId="77777777" w:rsidR="00546FDC" w:rsidRDefault="00546FDC" w:rsidP="00070FD0">
      <w:pPr>
        <w:ind w:left="709" w:right="567"/>
        <w:jc w:val="both"/>
        <w:rPr>
          <w:sz w:val="20"/>
          <w:szCs w:val="20"/>
        </w:rPr>
      </w:pPr>
    </w:p>
    <w:p w14:paraId="27D206EE" w14:textId="77777777" w:rsidR="00546FDC" w:rsidRDefault="00546FDC" w:rsidP="00070FD0">
      <w:pPr>
        <w:ind w:left="709" w:right="567"/>
        <w:jc w:val="both"/>
        <w:rPr>
          <w:sz w:val="20"/>
          <w:szCs w:val="20"/>
        </w:rPr>
      </w:pPr>
    </w:p>
    <w:p w14:paraId="78AE27C9" w14:textId="77777777" w:rsidR="00546FDC" w:rsidRDefault="00546FDC" w:rsidP="00070FD0">
      <w:pPr>
        <w:ind w:left="709" w:right="567"/>
        <w:jc w:val="both"/>
        <w:rPr>
          <w:sz w:val="20"/>
          <w:szCs w:val="20"/>
        </w:rPr>
      </w:pPr>
    </w:p>
    <w:p w14:paraId="492129A6" w14:textId="77777777" w:rsidR="00546FDC" w:rsidRDefault="00546FDC" w:rsidP="00070FD0">
      <w:pPr>
        <w:ind w:left="709" w:right="567"/>
        <w:jc w:val="both"/>
        <w:rPr>
          <w:sz w:val="20"/>
          <w:szCs w:val="20"/>
        </w:rPr>
      </w:pPr>
    </w:p>
    <w:p w14:paraId="7DDB1463" w14:textId="77777777" w:rsidR="00546FDC" w:rsidRDefault="00546FDC" w:rsidP="00070FD0">
      <w:pPr>
        <w:ind w:left="709" w:right="567"/>
        <w:jc w:val="both"/>
        <w:rPr>
          <w:sz w:val="20"/>
          <w:szCs w:val="20"/>
        </w:rPr>
      </w:pPr>
    </w:p>
    <w:p w14:paraId="12AC0A76" w14:textId="77777777" w:rsidR="00546FDC" w:rsidRPr="006A52B1" w:rsidRDefault="00546FDC" w:rsidP="00070FD0">
      <w:pPr>
        <w:ind w:left="709" w:right="567"/>
        <w:jc w:val="both"/>
        <w:rPr>
          <w:sz w:val="20"/>
          <w:szCs w:val="20"/>
        </w:rPr>
      </w:pPr>
    </w:p>
    <w:p w14:paraId="11A7176B" w14:textId="15E02703" w:rsidR="006A52B1" w:rsidRPr="00655471" w:rsidRDefault="006A52B1" w:rsidP="00655471">
      <w:pPr>
        <w:ind w:left="709" w:right="567"/>
        <w:jc w:val="both"/>
        <w:rPr>
          <w:sz w:val="20"/>
          <w:szCs w:val="20"/>
        </w:rPr>
      </w:pPr>
      <w:r>
        <w:rPr>
          <w:sz w:val="20"/>
          <w:szCs w:val="20"/>
        </w:rPr>
        <w:t>Obvestilo objavljeno</w:t>
      </w:r>
      <w:r w:rsidR="00655471">
        <w:rPr>
          <w:sz w:val="20"/>
          <w:szCs w:val="20"/>
        </w:rPr>
        <w:t>:</w:t>
      </w:r>
    </w:p>
    <w:p w14:paraId="523A1F70" w14:textId="77777777" w:rsidR="006A52B1" w:rsidRPr="006A52B1" w:rsidRDefault="006A52B1" w:rsidP="006A52B1">
      <w:pPr>
        <w:pStyle w:val="Odstavekseznama"/>
        <w:numPr>
          <w:ilvl w:val="0"/>
          <w:numId w:val="36"/>
        </w:numPr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na o</w:t>
      </w:r>
      <w:r w:rsidRPr="006A52B1">
        <w:rPr>
          <w:sz w:val="20"/>
          <w:szCs w:val="20"/>
        </w:rPr>
        <w:t>glasn</w:t>
      </w:r>
      <w:r>
        <w:rPr>
          <w:sz w:val="20"/>
          <w:szCs w:val="20"/>
        </w:rPr>
        <w:t>i</w:t>
      </w:r>
      <w:r w:rsidRPr="006A52B1">
        <w:rPr>
          <w:sz w:val="20"/>
          <w:szCs w:val="20"/>
        </w:rPr>
        <w:t xml:space="preserve"> desk</w:t>
      </w:r>
      <w:r>
        <w:rPr>
          <w:sz w:val="20"/>
          <w:szCs w:val="20"/>
        </w:rPr>
        <w:t>i</w:t>
      </w:r>
      <w:r w:rsidRPr="006A52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sedežu </w:t>
      </w:r>
      <w:r w:rsidRPr="006A52B1">
        <w:rPr>
          <w:sz w:val="20"/>
          <w:szCs w:val="20"/>
        </w:rPr>
        <w:t>javnega podjetja,</w:t>
      </w:r>
    </w:p>
    <w:p w14:paraId="1AD4F50A" w14:textId="77777777" w:rsidR="004E6148" w:rsidRPr="006A52B1" w:rsidRDefault="006A52B1" w:rsidP="006A52B1">
      <w:pPr>
        <w:pStyle w:val="Odstavekseznama"/>
        <w:numPr>
          <w:ilvl w:val="0"/>
          <w:numId w:val="36"/>
        </w:numPr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na s</w:t>
      </w:r>
      <w:r w:rsidRPr="006A52B1">
        <w:rPr>
          <w:sz w:val="20"/>
          <w:szCs w:val="20"/>
        </w:rPr>
        <w:t>pletn</w:t>
      </w:r>
      <w:r>
        <w:rPr>
          <w:sz w:val="20"/>
          <w:szCs w:val="20"/>
        </w:rPr>
        <w:t>i</w:t>
      </w:r>
      <w:r w:rsidRPr="006A52B1">
        <w:rPr>
          <w:sz w:val="20"/>
          <w:szCs w:val="20"/>
        </w:rPr>
        <w:t xml:space="preserve"> stran</w:t>
      </w:r>
      <w:r>
        <w:rPr>
          <w:sz w:val="20"/>
          <w:szCs w:val="20"/>
        </w:rPr>
        <w:t>i</w:t>
      </w:r>
      <w:r w:rsidRPr="006A52B1">
        <w:rPr>
          <w:sz w:val="20"/>
          <w:szCs w:val="20"/>
        </w:rPr>
        <w:t xml:space="preserve"> Komunala Metlika d.o.o..</w:t>
      </w:r>
      <w:r w:rsidR="004E6148" w:rsidRPr="006A52B1">
        <w:rPr>
          <w:sz w:val="20"/>
          <w:szCs w:val="20"/>
        </w:rPr>
        <w:t xml:space="preserve">                                                             </w:t>
      </w:r>
      <w:r w:rsidR="00A22301" w:rsidRPr="006A52B1">
        <w:rPr>
          <w:sz w:val="20"/>
          <w:szCs w:val="20"/>
        </w:rPr>
        <w:t xml:space="preserve">                 </w:t>
      </w:r>
    </w:p>
    <w:sectPr w:rsidR="004E6148" w:rsidRPr="006A52B1" w:rsidSect="00941E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566" w:bottom="851" w:left="1134" w:header="0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4986" w14:textId="77777777" w:rsidR="006F085A" w:rsidRDefault="006F085A" w:rsidP="00D76F65">
      <w:pPr>
        <w:spacing w:line="240" w:lineRule="auto"/>
      </w:pPr>
      <w:r>
        <w:separator/>
      </w:r>
    </w:p>
  </w:endnote>
  <w:endnote w:type="continuationSeparator" w:id="0">
    <w:p w14:paraId="64BE0678" w14:textId="77777777" w:rsidR="006F085A" w:rsidRDefault="006F085A" w:rsidP="00D76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000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2144B" w14:textId="77777777" w:rsidR="00D76F65" w:rsidRPr="00B100F8" w:rsidRDefault="00B100F8" w:rsidP="004824F9">
        <w:pPr>
          <w:pStyle w:val="Noga"/>
          <w:shd w:val="clear" w:color="auto" w:fill="E0E0E0" w:themeFill="accent2" w:themeFillTint="66"/>
          <w:tabs>
            <w:tab w:val="clear" w:pos="4536"/>
            <w:tab w:val="clear" w:pos="9072"/>
          </w:tabs>
          <w:ind w:left="0"/>
        </w:pPr>
        <w:r>
          <w:rPr>
            <w:noProof/>
            <w:lang w:eastAsia="sl-SI"/>
          </w:rPr>
          <w:t xml:space="preserve">      </w:t>
        </w:r>
        <w:r w:rsidRPr="00B100F8">
          <w:rPr>
            <w:noProof/>
            <w:color w:val="5F5F5F" w:themeColor="accent4" w:themeShade="BF"/>
            <w:lang w:eastAsia="sl-SI"/>
          </w:rPr>
          <w:drawing>
            <wp:inline distT="0" distB="0" distL="0" distR="0" wp14:anchorId="765BF221" wp14:editId="4064C0B1">
              <wp:extent cx="1695450" cy="390525"/>
              <wp:effectExtent l="0" t="0" r="0" b="9525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" name="2017-02-01-Komunala-Metlika---dopisni-list---noga-XY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-40947" r="75584" b="-11664"/>
                      <a:stretch/>
                    </pic:blipFill>
                    <pic:spPr bwMode="auto">
                      <a:xfrm>
                        <a:off x="0" y="0"/>
                        <a:ext cx="1695450" cy="3905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B100F8">
          <w:rPr>
            <w:noProof/>
            <w:color w:val="5F5F5F" w:themeColor="accent4" w:themeShade="BF"/>
            <w:lang w:eastAsia="sl-SI"/>
          </w:rPr>
          <w:t xml:space="preserve">  </w:t>
        </w:r>
        <w:r w:rsidR="00B130A4">
          <w:rPr>
            <w:noProof/>
            <w:color w:val="5F5F5F" w:themeColor="accent4" w:themeShade="BF"/>
            <w:lang w:eastAsia="sl-SI"/>
          </w:rPr>
          <w:t xml:space="preserve">                                                                                                                                                    </w:t>
        </w:r>
        <w:r w:rsidRPr="00B100F8">
          <w:rPr>
            <w:color w:val="5F5F5F" w:themeColor="accent4" w:themeShade="BF"/>
          </w:rPr>
          <w:fldChar w:fldCharType="begin"/>
        </w:r>
        <w:r w:rsidRPr="00B100F8">
          <w:rPr>
            <w:color w:val="5F5F5F" w:themeColor="accent4" w:themeShade="BF"/>
          </w:rPr>
          <w:instrText xml:space="preserve"> PAGE   \* MERGEFORMAT </w:instrText>
        </w:r>
        <w:r w:rsidRPr="00B100F8">
          <w:rPr>
            <w:color w:val="5F5F5F" w:themeColor="accent4" w:themeShade="BF"/>
          </w:rPr>
          <w:fldChar w:fldCharType="separate"/>
        </w:r>
        <w:r w:rsidR="006A52B1">
          <w:rPr>
            <w:noProof/>
            <w:color w:val="5F5F5F" w:themeColor="accent4" w:themeShade="BF"/>
          </w:rPr>
          <w:t>2</w:t>
        </w:r>
        <w:r w:rsidRPr="00B100F8">
          <w:rPr>
            <w:noProof/>
            <w:color w:val="5F5F5F" w:themeColor="accent4" w:themeShade="BF"/>
          </w:rPr>
          <w:fldChar w:fldCharType="end"/>
        </w:r>
        <w:r w:rsidRPr="00B100F8">
          <w:rPr>
            <w:noProof/>
            <w:shd w:val="clear" w:color="auto" w:fill="E0E0E0" w:themeFill="accent2" w:themeFillTint="66"/>
          </w:rPr>
          <w:t xml:space="preserve">          </w:t>
        </w:r>
        <w:r>
          <w:rPr>
            <w:noProof/>
          </w:rPr>
          <w:t xml:space="preserve">       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BF25" w14:textId="77777777" w:rsidR="009830B2" w:rsidRDefault="009830B2">
    <w:pPr>
      <w:pStyle w:val="Noga"/>
    </w:pPr>
    <w:r w:rsidRPr="009830B2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8240" behindDoc="1" locked="0" layoutInCell="1" allowOverlap="1" wp14:anchorId="7227D64A" wp14:editId="7D54C905">
          <wp:simplePos x="0" y="0"/>
          <wp:positionH relativeFrom="margin">
            <wp:align>right</wp:align>
          </wp:positionH>
          <wp:positionV relativeFrom="paragraph">
            <wp:posOffset>-91440</wp:posOffset>
          </wp:positionV>
          <wp:extent cx="6840855" cy="249952"/>
          <wp:effectExtent l="0" t="0" r="0" b="0"/>
          <wp:wrapTight wrapText="bothSides">
            <wp:wrapPolygon edited="0">
              <wp:start x="0" y="0"/>
              <wp:lineTo x="0" y="19786"/>
              <wp:lineTo x="21534" y="19786"/>
              <wp:lineTo x="21534" y="0"/>
              <wp:lineTo x="0" y="0"/>
            </wp:wrapPolygon>
          </wp:wrapTight>
          <wp:docPr id="261" name="Picture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2017-02-01-Komunala-Metlika---dopisni-list---nog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29" b="25000"/>
                  <a:stretch/>
                </pic:blipFill>
                <pic:spPr bwMode="auto">
                  <a:xfrm>
                    <a:off x="0" y="0"/>
                    <a:ext cx="6840855" cy="2499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7EDC" w14:textId="77777777" w:rsidR="006F085A" w:rsidRDefault="006F085A" w:rsidP="00D76F65">
      <w:pPr>
        <w:spacing w:line="240" w:lineRule="auto"/>
      </w:pPr>
      <w:r>
        <w:separator/>
      </w:r>
    </w:p>
  </w:footnote>
  <w:footnote w:type="continuationSeparator" w:id="0">
    <w:p w14:paraId="181F0EE6" w14:textId="77777777" w:rsidR="006F085A" w:rsidRDefault="006F085A" w:rsidP="00D76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E601" w14:textId="77777777" w:rsidR="00B130A4" w:rsidRDefault="00B130A4">
    <w:pPr>
      <w:pStyle w:val="Glava"/>
    </w:pPr>
  </w:p>
  <w:p w14:paraId="6F818C7A" w14:textId="77777777" w:rsidR="00B130A4" w:rsidRDefault="00B130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638E" w14:textId="77777777" w:rsidR="009830B2" w:rsidRDefault="009830B2" w:rsidP="009D0554">
    <w:pPr>
      <w:pStyle w:val="Glava"/>
      <w:tabs>
        <w:tab w:val="left" w:pos="10773"/>
      </w:tabs>
      <w:ind w:left="-567"/>
    </w:pPr>
    <w:r w:rsidRPr="009830B2">
      <w:rPr>
        <w:rFonts w:ascii="Calibri" w:eastAsia="Calibri" w:hAnsi="Calibri" w:cs="Times New Roman"/>
        <w:noProof/>
        <w:lang w:eastAsia="sl-SI"/>
      </w:rPr>
      <w:drawing>
        <wp:inline distT="0" distB="0" distL="0" distR="0" wp14:anchorId="744124EF" wp14:editId="28E00DFE">
          <wp:extent cx="7315200" cy="666750"/>
          <wp:effectExtent l="0" t="0" r="0" b="0"/>
          <wp:docPr id="260" name="Picture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2017-02-01-Komunala-Metlika---dopisni-list---glav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66"/>
                  <a:stretch/>
                </pic:blipFill>
                <pic:spPr bwMode="auto">
                  <a:xfrm>
                    <a:off x="0" y="0"/>
                    <a:ext cx="7317771" cy="666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clip_image001"/>
      </v:shape>
    </w:pict>
  </w:numPicBullet>
  <w:abstractNum w:abstractNumId="0" w15:restartNumberingAfterBreak="0">
    <w:nsid w:val="080C57E8"/>
    <w:multiLevelType w:val="hybridMultilevel"/>
    <w:tmpl w:val="5F1ADC3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4C4C"/>
    <w:multiLevelType w:val="hybridMultilevel"/>
    <w:tmpl w:val="8654B70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619F"/>
    <w:multiLevelType w:val="hybridMultilevel"/>
    <w:tmpl w:val="48BCE110"/>
    <w:lvl w:ilvl="0" w:tplc="67C44FC2">
      <w:start w:val="1001"/>
      <w:numFmt w:val="bullet"/>
      <w:lvlText w:val="-"/>
      <w:lvlJc w:val="left"/>
      <w:pPr>
        <w:ind w:left="1069" w:hanging="360"/>
      </w:pPr>
      <w:rPr>
        <w:rFonts w:ascii="Raleway" w:eastAsiaTheme="minorHAnsi" w:hAnsi="Raleway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6C5702"/>
    <w:multiLevelType w:val="hybridMultilevel"/>
    <w:tmpl w:val="51B030C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1BC4"/>
    <w:multiLevelType w:val="hybridMultilevel"/>
    <w:tmpl w:val="C9FE9BB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4307C"/>
    <w:multiLevelType w:val="hybridMultilevel"/>
    <w:tmpl w:val="950A15D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B014E"/>
    <w:multiLevelType w:val="hybridMultilevel"/>
    <w:tmpl w:val="88780A0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B1733"/>
    <w:multiLevelType w:val="hybridMultilevel"/>
    <w:tmpl w:val="5AD630D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C4B8D"/>
    <w:multiLevelType w:val="hybridMultilevel"/>
    <w:tmpl w:val="58D8AD9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92CDB"/>
    <w:multiLevelType w:val="hybridMultilevel"/>
    <w:tmpl w:val="6AB62DF0"/>
    <w:lvl w:ilvl="0" w:tplc="5B82FBC6">
      <w:start w:val="8000"/>
      <w:numFmt w:val="bullet"/>
      <w:lvlText w:val="-"/>
      <w:lvlJc w:val="left"/>
      <w:pPr>
        <w:ind w:left="1069" w:hanging="360"/>
      </w:pPr>
      <w:rPr>
        <w:rFonts w:ascii="Raleway" w:eastAsiaTheme="minorHAnsi" w:hAnsi="Raleway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9E15F73"/>
    <w:multiLevelType w:val="hybridMultilevel"/>
    <w:tmpl w:val="32401C8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414B1"/>
    <w:multiLevelType w:val="hybridMultilevel"/>
    <w:tmpl w:val="1B6C7FA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4474D"/>
    <w:multiLevelType w:val="hybridMultilevel"/>
    <w:tmpl w:val="428AFAA6"/>
    <w:lvl w:ilvl="0" w:tplc="74545188">
      <w:start w:val="1001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93F8F"/>
    <w:multiLevelType w:val="hybridMultilevel"/>
    <w:tmpl w:val="18BA0BD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40C9E"/>
    <w:multiLevelType w:val="hybridMultilevel"/>
    <w:tmpl w:val="578C081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26D48"/>
    <w:multiLevelType w:val="hybridMultilevel"/>
    <w:tmpl w:val="D34A6F92"/>
    <w:lvl w:ilvl="0" w:tplc="C310DBB8">
      <w:numFmt w:val="bullet"/>
      <w:lvlText w:val="-"/>
      <w:lvlJc w:val="left"/>
      <w:pPr>
        <w:ind w:left="1069" w:hanging="360"/>
      </w:pPr>
      <w:rPr>
        <w:rFonts w:ascii="Raleway" w:eastAsiaTheme="minorHAnsi" w:hAnsi="Raleway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2BA3482"/>
    <w:multiLevelType w:val="hybridMultilevel"/>
    <w:tmpl w:val="CB60BFEA"/>
    <w:lvl w:ilvl="0" w:tplc="448E6BC4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F430C9"/>
    <w:multiLevelType w:val="hybridMultilevel"/>
    <w:tmpl w:val="7706831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041DA"/>
    <w:multiLevelType w:val="hybridMultilevel"/>
    <w:tmpl w:val="3648E896"/>
    <w:lvl w:ilvl="0" w:tplc="7B6EA0B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5D503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48A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CF8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C7B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D01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2D0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857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467E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E002E"/>
    <w:multiLevelType w:val="hybridMultilevel"/>
    <w:tmpl w:val="461AA97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43C0F"/>
    <w:multiLevelType w:val="hybridMultilevel"/>
    <w:tmpl w:val="86CCE81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7253E"/>
    <w:multiLevelType w:val="hybridMultilevel"/>
    <w:tmpl w:val="73B6AF4C"/>
    <w:lvl w:ilvl="0" w:tplc="DA3CBD58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552DB"/>
    <w:multiLevelType w:val="hybridMultilevel"/>
    <w:tmpl w:val="ABB4A66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839E7"/>
    <w:multiLevelType w:val="hybridMultilevel"/>
    <w:tmpl w:val="F888F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F2929"/>
    <w:multiLevelType w:val="hybridMultilevel"/>
    <w:tmpl w:val="9BE6475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44A7B"/>
    <w:multiLevelType w:val="hybridMultilevel"/>
    <w:tmpl w:val="156E646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E00AA"/>
    <w:multiLevelType w:val="hybridMultilevel"/>
    <w:tmpl w:val="53A2CC0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A7787"/>
    <w:multiLevelType w:val="hybridMultilevel"/>
    <w:tmpl w:val="A072B80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F1DBC"/>
    <w:multiLevelType w:val="hybridMultilevel"/>
    <w:tmpl w:val="F0F6C4F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45C7F"/>
    <w:multiLevelType w:val="hybridMultilevel"/>
    <w:tmpl w:val="733C631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C602B"/>
    <w:multiLevelType w:val="hybridMultilevel"/>
    <w:tmpl w:val="27F2EEE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D4533"/>
    <w:multiLevelType w:val="hybridMultilevel"/>
    <w:tmpl w:val="8E3E4734"/>
    <w:lvl w:ilvl="0" w:tplc="4B3CA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E7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3237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CA9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674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840F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CA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C3C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4487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C610AE"/>
    <w:multiLevelType w:val="hybridMultilevel"/>
    <w:tmpl w:val="1F36A40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824B2"/>
    <w:multiLevelType w:val="hybridMultilevel"/>
    <w:tmpl w:val="E6329DF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80D5D"/>
    <w:multiLevelType w:val="hybridMultilevel"/>
    <w:tmpl w:val="C174097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32361"/>
    <w:multiLevelType w:val="hybridMultilevel"/>
    <w:tmpl w:val="075CAC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416879">
    <w:abstractNumId w:val="9"/>
  </w:num>
  <w:num w:numId="2" w16cid:durableId="2119790413">
    <w:abstractNumId w:val="18"/>
  </w:num>
  <w:num w:numId="3" w16cid:durableId="3621759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0487955">
    <w:abstractNumId w:val="2"/>
  </w:num>
  <w:num w:numId="5" w16cid:durableId="1958365775">
    <w:abstractNumId w:val="12"/>
  </w:num>
  <w:num w:numId="6" w16cid:durableId="18259251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2317848">
    <w:abstractNumId w:val="16"/>
  </w:num>
  <w:num w:numId="8" w16cid:durableId="10828752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3787563">
    <w:abstractNumId w:val="20"/>
  </w:num>
  <w:num w:numId="10" w16cid:durableId="1426078322">
    <w:abstractNumId w:val="6"/>
  </w:num>
  <w:num w:numId="11" w16cid:durableId="1056776394">
    <w:abstractNumId w:val="19"/>
  </w:num>
  <w:num w:numId="12" w16cid:durableId="684600572">
    <w:abstractNumId w:val="8"/>
  </w:num>
  <w:num w:numId="13" w16cid:durableId="1825659046">
    <w:abstractNumId w:val="11"/>
  </w:num>
  <w:num w:numId="14" w16cid:durableId="303825648">
    <w:abstractNumId w:val="4"/>
  </w:num>
  <w:num w:numId="15" w16cid:durableId="1342659977">
    <w:abstractNumId w:val="27"/>
  </w:num>
  <w:num w:numId="16" w16cid:durableId="1346175998">
    <w:abstractNumId w:val="10"/>
  </w:num>
  <w:num w:numId="17" w16cid:durableId="969822526">
    <w:abstractNumId w:val="30"/>
  </w:num>
  <w:num w:numId="18" w16cid:durableId="1806506387">
    <w:abstractNumId w:val="29"/>
  </w:num>
  <w:num w:numId="19" w16cid:durableId="756899871">
    <w:abstractNumId w:val="22"/>
  </w:num>
  <w:num w:numId="20" w16cid:durableId="226692930">
    <w:abstractNumId w:val="5"/>
  </w:num>
  <w:num w:numId="21" w16cid:durableId="1336957118">
    <w:abstractNumId w:val="32"/>
  </w:num>
  <w:num w:numId="22" w16cid:durableId="279263461">
    <w:abstractNumId w:val="35"/>
  </w:num>
  <w:num w:numId="23" w16cid:durableId="676276453">
    <w:abstractNumId w:val="28"/>
  </w:num>
  <w:num w:numId="24" w16cid:durableId="152381194">
    <w:abstractNumId w:val="25"/>
  </w:num>
  <w:num w:numId="25" w16cid:durableId="1760368077">
    <w:abstractNumId w:val="7"/>
  </w:num>
  <w:num w:numId="26" w16cid:durableId="1199929863">
    <w:abstractNumId w:val="0"/>
  </w:num>
  <w:num w:numId="27" w16cid:durableId="697852538">
    <w:abstractNumId w:val="33"/>
  </w:num>
  <w:num w:numId="28" w16cid:durableId="1280138025">
    <w:abstractNumId w:val="26"/>
  </w:num>
  <w:num w:numId="29" w16cid:durableId="1362126264">
    <w:abstractNumId w:val="34"/>
  </w:num>
  <w:num w:numId="30" w16cid:durableId="997997567">
    <w:abstractNumId w:val="14"/>
  </w:num>
  <w:num w:numId="31" w16cid:durableId="518082558">
    <w:abstractNumId w:val="3"/>
  </w:num>
  <w:num w:numId="32" w16cid:durableId="976881143">
    <w:abstractNumId w:val="1"/>
  </w:num>
  <w:num w:numId="33" w16cid:durableId="2011715245">
    <w:abstractNumId w:val="17"/>
  </w:num>
  <w:num w:numId="34" w16cid:durableId="1358115052">
    <w:abstractNumId w:val="24"/>
  </w:num>
  <w:num w:numId="35" w16cid:durableId="706031082">
    <w:abstractNumId w:val="13"/>
  </w:num>
  <w:num w:numId="36" w16cid:durableId="10647200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65"/>
    <w:rsid w:val="0000118D"/>
    <w:rsid w:val="00012F86"/>
    <w:rsid w:val="0002729D"/>
    <w:rsid w:val="00070FD0"/>
    <w:rsid w:val="000C356E"/>
    <w:rsid w:val="000C58B6"/>
    <w:rsid w:val="000E2F94"/>
    <w:rsid w:val="000E5430"/>
    <w:rsid w:val="000F3F0C"/>
    <w:rsid w:val="00100258"/>
    <w:rsid w:val="00127D7F"/>
    <w:rsid w:val="00142C53"/>
    <w:rsid w:val="00147BCC"/>
    <w:rsid w:val="001504EA"/>
    <w:rsid w:val="00150869"/>
    <w:rsid w:val="00165AB6"/>
    <w:rsid w:val="0017196D"/>
    <w:rsid w:val="00196AC8"/>
    <w:rsid w:val="001B79F5"/>
    <w:rsid w:val="00212ACF"/>
    <w:rsid w:val="00216970"/>
    <w:rsid w:val="00236BCA"/>
    <w:rsid w:val="002B3BB1"/>
    <w:rsid w:val="002C35C4"/>
    <w:rsid w:val="002D2DD3"/>
    <w:rsid w:val="00311655"/>
    <w:rsid w:val="00314A93"/>
    <w:rsid w:val="003577C9"/>
    <w:rsid w:val="003663FF"/>
    <w:rsid w:val="00377A90"/>
    <w:rsid w:val="003824F9"/>
    <w:rsid w:val="003829A0"/>
    <w:rsid w:val="003F5CE0"/>
    <w:rsid w:val="003F701A"/>
    <w:rsid w:val="004276E2"/>
    <w:rsid w:val="004608ED"/>
    <w:rsid w:val="004824F9"/>
    <w:rsid w:val="004B2C1B"/>
    <w:rsid w:val="004D0D80"/>
    <w:rsid w:val="004E2EF3"/>
    <w:rsid w:val="004E6148"/>
    <w:rsid w:val="004F1148"/>
    <w:rsid w:val="0052520A"/>
    <w:rsid w:val="00533FB1"/>
    <w:rsid w:val="00546FDC"/>
    <w:rsid w:val="0057166B"/>
    <w:rsid w:val="00581169"/>
    <w:rsid w:val="005D12B4"/>
    <w:rsid w:val="005D62DE"/>
    <w:rsid w:val="00632A3F"/>
    <w:rsid w:val="006444F0"/>
    <w:rsid w:val="00655471"/>
    <w:rsid w:val="0069771A"/>
    <w:rsid w:val="006A42C7"/>
    <w:rsid w:val="006A52B1"/>
    <w:rsid w:val="006B420D"/>
    <w:rsid w:val="006C0A6C"/>
    <w:rsid w:val="006F085A"/>
    <w:rsid w:val="00700657"/>
    <w:rsid w:val="00723BA5"/>
    <w:rsid w:val="00727F0C"/>
    <w:rsid w:val="007328EC"/>
    <w:rsid w:val="007554A2"/>
    <w:rsid w:val="00763411"/>
    <w:rsid w:val="00777FC3"/>
    <w:rsid w:val="00794946"/>
    <w:rsid w:val="007A2731"/>
    <w:rsid w:val="007F03CA"/>
    <w:rsid w:val="007F21F5"/>
    <w:rsid w:val="0080607E"/>
    <w:rsid w:val="00814674"/>
    <w:rsid w:val="008632CA"/>
    <w:rsid w:val="00883427"/>
    <w:rsid w:val="00890C02"/>
    <w:rsid w:val="00893056"/>
    <w:rsid w:val="008B7FF8"/>
    <w:rsid w:val="008F525F"/>
    <w:rsid w:val="00912282"/>
    <w:rsid w:val="00915C3B"/>
    <w:rsid w:val="00924950"/>
    <w:rsid w:val="00924C66"/>
    <w:rsid w:val="00941E17"/>
    <w:rsid w:val="00946C56"/>
    <w:rsid w:val="00973F30"/>
    <w:rsid w:val="00981DBC"/>
    <w:rsid w:val="009830B2"/>
    <w:rsid w:val="009A5038"/>
    <w:rsid w:val="009B1F13"/>
    <w:rsid w:val="009D0554"/>
    <w:rsid w:val="009D704E"/>
    <w:rsid w:val="009F2CFC"/>
    <w:rsid w:val="00A118B9"/>
    <w:rsid w:val="00A149C7"/>
    <w:rsid w:val="00A15DD3"/>
    <w:rsid w:val="00A22301"/>
    <w:rsid w:val="00A3254D"/>
    <w:rsid w:val="00A374FD"/>
    <w:rsid w:val="00AC4059"/>
    <w:rsid w:val="00B06CA1"/>
    <w:rsid w:val="00B100F8"/>
    <w:rsid w:val="00B130A4"/>
    <w:rsid w:val="00B4341F"/>
    <w:rsid w:val="00B537F9"/>
    <w:rsid w:val="00B54DBC"/>
    <w:rsid w:val="00B57AAC"/>
    <w:rsid w:val="00B6240C"/>
    <w:rsid w:val="00B70510"/>
    <w:rsid w:val="00B94FAE"/>
    <w:rsid w:val="00C117EC"/>
    <w:rsid w:val="00C43B0F"/>
    <w:rsid w:val="00C46279"/>
    <w:rsid w:val="00CC23A8"/>
    <w:rsid w:val="00CD20C3"/>
    <w:rsid w:val="00D106F2"/>
    <w:rsid w:val="00D12EA0"/>
    <w:rsid w:val="00D5138A"/>
    <w:rsid w:val="00D76F65"/>
    <w:rsid w:val="00D82389"/>
    <w:rsid w:val="00D91CBC"/>
    <w:rsid w:val="00D955FD"/>
    <w:rsid w:val="00E01F36"/>
    <w:rsid w:val="00E15D73"/>
    <w:rsid w:val="00E26339"/>
    <w:rsid w:val="00E570C4"/>
    <w:rsid w:val="00E81A7F"/>
    <w:rsid w:val="00E909E7"/>
    <w:rsid w:val="00E94758"/>
    <w:rsid w:val="00EB0211"/>
    <w:rsid w:val="00ED72AC"/>
    <w:rsid w:val="00EE171C"/>
    <w:rsid w:val="00EF4DCD"/>
    <w:rsid w:val="00F02E20"/>
    <w:rsid w:val="00F06A06"/>
    <w:rsid w:val="00F15962"/>
    <w:rsid w:val="00F21A06"/>
    <w:rsid w:val="00F305B6"/>
    <w:rsid w:val="00FD5FA3"/>
    <w:rsid w:val="00FD6EF6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7D8FE"/>
  <w15:docId w15:val="{988FEA9E-2868-4AD1-A679-7D3DE0C0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30B2"/>
    <w:pPr>
      <w:spacing w:after="0" w:line="276" w:lineRule="auto"/>
      <w:ind w:left="567"/>
    </w:pPr>
    <w:rPr>
      <w:rFonts w:ascii="Raleway" w:hAnsi="Raleway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6F6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6F65"/>
  </w:style>
  <w:style w:type="paragraph" w:styleId="Noga">
    <w:name w:val="footer"/>
    <w:basedOn w:val="Navaden"/>
    <w:link w:val="NogaZnak"/>
    <w:uiPriority w:val="99"/>
    <w:unhideWhenUsed/>
    <w:rsid w:val="00D76F6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6F6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3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3F3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91CB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41E17"/>
    <w:rPr>
      <w:color w:val="5F5F5F" w:themeColor="hyperlink"/>
      <w:u w:val="single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F36"/>
    <w:pPr>
      <w:spacing w:after="160" w:line="240" w:lineRule="auto"/>
      <w:ind w:left="0"/>
    </w:pPr>
    <w:rPr>
      <w:rFonts w:asciiTheme="minorHAnsi" w:hAnsiTheme="minorHAnsi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F36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E01F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20057-718D-4711-992A-D0B611FF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4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Mateja Kambič</cp:lastModifiedBy>
  <cp:revision>2</cp:revision>
  <cp:lastPrinted>2026-01-07T11:34:00Z</cp:lastPrinted>
  <dcterms:created xsi:type="dcterms:W3CDTF">2026-01-07T11:47:00Z</dcterms:created>
  <dcterms:modified xsi:type="dcterms:W3CDTF">2026-01-07T11:47:00Z</dcterms:modified>
</cp:coreProperties>
</file>